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ADC0" w14:textId="24CBB8AF" w:rsidR="007B07C3" w:rsidRPr="00FB7D2E" w:rsidRDefault="007B07C3" w:rsidP="00CD3590">
      <w:pPr>
        <w:rPr>
          <w:rFonts w:ascii="Poor Richard" w:hAnsi="Poor Richard"/>
          <w:b/>
        </w:rPr>
      </w:pPr>
      <w:r>
        <w:rPr>
          <w:sz w:val="24"/>
        </w:rPr>
        <w:br/>
      </w:r>
      <w:r>
        <w:rPr>
          <w:sz w:val="24"/>
        </w:rPr>
        <w:br/>
      </w:r>
      <w:r w:rsidR="003F77AD">
        <w:rPr>
          <w:rFonts w:ascii="Poor Richard" w:hAnsi="Poor Richard"/>
          <w:b/>
        </w:rPr>
        <w:t xml:space="preserve">                                  </w:t>
      </w:r>
      <w:r w:rsidR="00CD3590">
        <w:rPr>
          <w:rFonts w:ascii="Poor Richard" w:hAnsi="Poor Richard"/>
          <w:b/>
        </w:rPr>
        <w:t xml:space="preserve">               </w:t>
      </w:r>
      <w:r w:rsidR="003F77AD">
        <w:rPr>
          <w:rFonts w:ascii="Poor Richard" w:hAnsi="Poor Richard"/>
          <w:b/>
        </w:rPr>
        <w:t xml:space="preserve"> </w:t>
      </w:r>
      <w:r w:rsidRPr="00FB7D2E">
        <w:rPr>
          <w:rFonts w:ascii="Poor Richard" w:hAnsi="Poor Richard"/>
          <w:b/>
        </w:rPr>
        <w:t>Prospect Hill Charitable Trust</w:t>
      </w:r>
    </w:p>
    <w:p w14:paraId="2A78973D" w14:textId="77777777" w:rsidR="007B07C3" w:rsidRPr="00FB7D2E" w:rsidRDefault="007B07C3" w:rsidP="007B07C3">
      <w:pPr>
        <w:rPr>
          <w:rFonts w:ascii="Poor Richard" w:hAnsi="Poor Richard"/>
          <w:b/>
        </w:rPr>
      </w:pPr>
      <w:r>
        <w:rPr>
          <w:rFonts w:ascii="Poor Richard" w:hAnsi="Poor Richard"/>
          <w:b/>
        </w:rPr>
        <w:t xml:space="preserve">                                                             </w:t>
      </w:r>
      <w:r w:rsidRPr="00FB7D2E">
        <w:rPr>
          <w:rFonts w:ascii="Poor Richard" w:hAnsi="Poor Richard"/>
          <w:b/>
        </w:rPr>
        <w:t>Tax ID # 20-6898461</w:t>
      </w:r>
    </w:p>
    <w:p w14:paraId="6F4EB5A1" w14:textId="77777777" w:rsidR="007B07C3" w:rsidRDefault="007B07C3" w:rsidP="007B07C3">
      <w:pPr>
        <w:rPr>
          <w:rFonts w:ascii="Poor Richard" w:hAnsi="Poor Richard"/>
          <w:sz w:val="28"/>
          <w:szCs w:val="28"/>
        </w:rPr>
      </w:pPr>
      <w:r>
        <w:rPr>
          <w:rFonts w:ascii="Poor Richard" w:hAnsi="Poor Richard"/>
          <w:b/>
        </w:rPr>
        <w:t xml:space="preserve">                                                                </w:t>
      </w:r>
      <w:r w:rsidRPr="00FB7D2E">
        <w:rPr>
          <w:rFonts w:ascii="Poor Richard" w:hAnsi="Poor Richard"/>
          <w:b/>
        </w:rPr>
        <w:t>501 (c) (3) exemp</w:t>
      </w:r>
      <w:r>
        <w:rPr>
          <w:rFonts w:ascii="Poor Richard" w:hAnsi="Poor Richard"/>
          <w:b/>
        </w:rPr>
        <w:t xml:space="preserve">t </w:t>
      </w:r>
    </w:p>
    <w:p w14:paraId="399AE3B7" w14:textId="77777777" w:rsidR="007B07C3" w:rsidRDefault="007B07C3" w:rsidP="007B07C3"/>
    <w:p w14:paraId="5087296E" w14:textId="77777777" w:rsidR="008F7050" w:rsidRDefault="008F7050" w:rsidP="008F7050">
      <w:pPr>
        <w:rPr>
          <w:sz w:val="22"/>
          <w:szCs w:val="22"/>
        </w:rPr>
      </w:pPr>
      <w:r>
        <w:rPr>
          <w:sz w:val="22"/>
          <w:szCs w:val="22"/>
        </w:rPr>
        <w:t>To Whom It May Concern:</w:t>
      </w:r>
    </w:p>
    <w:p w14:paraId="6C4D3900" w14:textId="77777777" w:rsidR="008F7050" w:rsidRDefault="008F7050" w:rsidP="008F7050">
      <w:pPr>
        <w:rPr>
          <w:sz w:val="22"/>
          <w:szCs w:val="22"/>
        </w:rPr>
      </w:pPr>
    </w:p>
    <w:p w14:paraId="69909F3F" w14:textId="77777777" w:rsidR="008F7050" w:rsidRDefault="008F7050" w:rsidP="008F7050">
      <w:pPr>
        <w:rPr>
          <w:sz w:val="22"/>
          <w:szCs w:val="22"/>
        </w:rPr>
      </w:pPr>
      <w:r>
        <w:rPr>
          <w:sz w:val="22"/>
          <w:szCs w:val="22"/>
        </w:rPr>
        <w:t>The responsibilities of the Board of Trustees, all volunteers, are to protect the interests of all lot owners and to act accordingly to properly care for the cemetery forever. Our governance with Nantucket’s Prospect Hill Cemetery is much like a Public Trust. Surplus funds placed in permanent endowments create the financial security for the cemetery and provide the peace of mind to all lot owners that Prospect Hill Cemetery will be a well maintained and a beautiful cemetery for Nantucket residents, visitors, and their future generations. These are principle reasons for the adopted rules, regulations, and fees.</w:t>
      </w:r>
    </w:p>
    <w:p w14:paraId="6C3A239A" w14:textId="77777777" w:rsidR="008F7050" w:rsidRDefault="008F7050" w:rsidP="008F7050">
      <w:pPr>
        <w:rPr>
          <w:rFonts w:ascii="Poor Richard" w:hAnsi="Poor Richard"/>
          <w:sz w:val="22"/>
          <w:szCs w:val="22"/>
        </w:rPr>
      </w:pPr>
    </w:p>
    <w:p w14:paraId="0D74C47C" w14:textId="77777777" w:rsidR="008F7050" w:rsidRDefault="008F7050" w:rsidP="008F7050">
      <w:pPr>
        <w:rPr>
          <w:sz w:val="22"/>
          <w:szCs w:val="22"/>
        </w:rPr>
      </w:pPr>
      <w:r>
        <w:rPr>
          <w:sz w:val="22"/>
          <w:szCs w:val="22"/>
        </w:rPr>
        <w:t xml:space="preserve">The cemetery continues to permit lot owners the opportunity to place monuments and memorials on their graves and to permit families to construct additional monumental work in conjunction with landscaping. However, all such work requires written cemetery approval. Additionally, there are customary cemetery fees associated with the setting of all monuments, memorial, and other approved structures, landscaping and irrigation systems. </w:t>
      </w:r>
    </w:p>
    <w:p w14:paraId="53A26E23" w14:textId="77777777" w:rsidR="008F7050" w:rsidRDefault="008F7050" w:rsidP="008F7050">
      <w:pPr>
        <w:rPr>
          <w:sz w:val="22"/>
          <w:szCs w:val="22"/>
        </w:rPr>
      </w:pPr>
    </w:p>
    <w:p w14:paraId="19680B2F" w14:textId="77777777" w:rsidR="008F7050" w:rsidRDefault="008F7050" w:rsidP="008F7050">
      <w:pPr>
        <w:ind w:firstLine="720"/>
        <w:rPr>
          <w:sz w:val="22"/>
          <w:szCs w:val="22"/>
        </w:rPr>
      </w:pPr>
      <w:r>
        <w:rPr>
          <w:sz w:val="22"/>
          <w:szCs w:val="22"/>
        </w:rPr>
        <w:t xml:space="preserve">Families do not need permission to maintain their own lots. Families do not need permission to place small plants and flowers around their monuments or memorials. The addition of bushes and trees is considered landscaping and is subject to approval and fees.  </w:t>
      </w:r>
    </w:p>
    <w:p w14:paraId="4781D514" w14:textId="77777777" w:rsidR="008F7050" w:rsidRDefault="008F7050" w:rsidP="008F7050">
      <w:pPr>
        <w:ind w:firstLine="720"/>
        <w:rPr>
          <w:sz w:val="22"/>
          <w:szCs w:val="22"/>
        </w:rPr>
      </w:pPr>
    </w:p>
    <w:p w14:paraId="5AD83349" w14:textId="77777777" w:rsidR="008F7050" w:rsidRDefault="008F7050" w:rsidP="008F7050">
      <w:pPr>
        <w:ind w:firstLine="720"/>
        <w:rPr>
          <w:sz w:val="22"/>
          <w:szCs w:val="22"/>
        </w:rPr>
      </w:pPr>
      <w:r>
        <w:rPr>
          <w:sz w:val="22"/>
          <w:szCs w:val="22"/>
        </w:rPr>
        <w:t xml:space="preserve">All service providers doing business in the Prospect Hill Cemetery must be covered by comprehensive general liability insurance in the minimum amount of $1,000,000 with the cemetery listed as an additional insured. For those companies having employees, Prospect Hill Cemetery needs evidence that the company carries workers compensation. When a copy of such coverage must be submitted to the Cemetery Office the company will be added to the approved list of service providers working in the cemetery (fax 508-228-7524). </w:t>
      </w:r>
    </w:p>
    <w:p w14:paraId="33345B40" w14:textId="77777777" w:rsidR="008F7050" w:rsidRDefault="008F7050" w:rsidP="008F7050">
      <w:pPr>
        <w:ind w:firstLine="720"/>
        <w:rPr>
          <w:sz w:val="22"/>
          <w:szCs w:val="22"/>
        </w:rPr>
      </w:pPr>
    </w:p>
    <w:p w14:paraId="5CEFA086" w14:textId="2E2FBC0D" w:rsidR="00C6297D" w:rsidRDefault="008F7050">
      <w:pPr>
        <w:tabs>
          <w:tab w:val="left" w:pos="4788"/>
        </w:tabs>
        <w:rPr>
          <w:sz w:val="20"/>
        </w:rPr>
      </w:pPr>
      <w:r>
        <w:rPr>
          <w:sz w:val="20"/>
        </w:rPr>
        <w:t>The Prospect Hill Cemetery Association requires that all memorials and monuments installed at the cemetery receive authorization prior to installation. The Prospect Hill Cemetery Association charges a foundation fee of 65 cents per square inch.</w:t>
      </w:r>
      <w:bookmarkStart w:id="0" w:name="_GoBack"/>
      <w:bookmarkEnd w:id="0"/>
    </w:p>
    <w:sectPr w:rsidR="00C6297D">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6631" w14:textId="77777777" w:rsidR="004D3A85" w:rsidRDefault="004D3A85">
      <w:r>
        <w:separator/>
      </w:r>
    </w:p>
  </w:endnote>
  <w:endnote w:type="continuationSeparator" w:id="0">
    <w:p w14:paraId="4FB13074" w14:textId="77777777" w:rsidR="004D3A85" w:rsidRDefault="004D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Futura">
    <w:panose1 w:val="020B0602020204020303"/>
    <w:charset w:val="B1"/>
    <w:family w:val="swiss"/>
    <w:pitch w:val="variable"/>
    <w:sig w:usb0="800008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oor Richard">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Condensed">
    <w:altName w:val="Arial"/>
    <w:panose1 w:val="020B0506020204030204"/>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24C0"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rsidR="00CC569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7351"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34AE" w14:textId="77777777" w:rsidR="00A06B10" w:rsidRDefault="00A06B10" w:rsidP="00A06B10">
    <w:pPr>
      <w:pStyle w:val="Footer1"/>
      <w:tabs>
        <w:tab w:val="clear" w:pos="4500"/>
        <w:tab w:val="clear" w:pos="9000"/>
        <w:tab w:val="center" w:pos="5040"/>
        <w:tab w:val="right" w:pos="10080"/>
      </w:tabs>
      <w:rPr>
        <w:sz w:val="18"/>
      </w:rPr>
    </w:pPr>
    <w:r>
      <w:rPr>
        <w:rFonts w:ascii="Futura Condensed" w:hAnsi="Futura Condensed"/>
        <w:b/>
        <w:sz w:val="18"/>
      </w:rPr>
      <w:t>Board of Trustees:</w:t>
    </w:r>
    <w:r w:rsidR="003D3458">
      <w:rPr>
        <w:sz w:val="18"/>
      </w:rPr>
      <w:t xml:space="preserve"> John </w:t>
    </w:r>
    <w:r w:rsidR="00EE5E5A">
      <w:rPr>
        <w:sz w:val="18"/>
      </w:rPr>
      <w:t xml:space="preserve">C. </w:t>
    </w:r>
    <w:r w:rsidR="003D3458">
      <w:rPr>
        <w:sz w:val="18"/>
      </w:rPr>
      <w:t xml:space="preserve">West, </w:t>
    </w:r>
    <w:r w:rsidR="00EE5E5A">
      <w:rPr>
        <w:sz w:val="18"/>
      </w:rPr>
      <w:t xml:space="preserve">MD, </w:t>
    </w:r>
    <w:r w:rsidR="003D3458">
      <w:rPr>
        <w:sz w:val="18"/>
      </w:rPr>
      <w:t xml:space="preserve">President • Pat </w:t>
    </w:r>
    <w:proofErr w:type="spellStart"/>
    <w:r w:rsidR="003D3458">
      <w:rPr>
        <w:sz w:val="18"/>
      </w:rPr>
      <w:t>Anathan</w:t>
    </w:r>
    <w:proofErr w:type="spellEnd"/>
    <w:r>
      <w:rPr>
        <w:sz w:val="18"/>
      </w:rPr>
      <w:t>, Vice President • Steve Godwin, Treasurer</w:t>
    </w:r>
  </w:p>
  <w:p w14:paraId="5783043A" w14:textId="77777777" w:rsidR="00A06B10" w:rsidRPr="003D3458" w:rsidRDefault="003D3458">
    <w:pPr>
      <w:pStyle w:val="Footer1"/>
      <w:rPr>
        <w:sz w:val="18"/>
      </w:rPr>
    </w:pPr>
    <w:r>
      <w:rPr>
        <w:sz w:val="18"/>
      </w:rPr>
      <w:t xml:space="preserve">Maryanne Wayne, Secretary • Ken </w:t>
    </w:r>
    <w:proofErr w:type="spellStart"/>
    <w:r>
      <w:rPr>
        <w:sz w:val="18"/>
      </w:rPr>
      <w:t>Blackshaw</w:t>
    </w:r>
    <w:proofErr w:type="spellEnd"/>
    <w:r>
      <w:rPr>
        <w:sz w:val="18"/>
      </w:rPr>
      <w:t xml:space="preserve"> • Ginny Daisey • Cam Dutton • Bob Graves• Garth Grimmer</w:t>
    </w:r>
    <w:r w:rsidR="00A06B10">
      <w:rPr>
        <w:sz w:val="18"/>
      </w:rPr>
      <w:t xml:space="preserve"> </w:t>
    </w:r>
    <w:r>
      <w:rPr>
        <w:sz w:val="18"/>
      </w:rPr>
      <w:t xml:space="preserve">                Charley Walters</w:t>
    </w:r>
    <w:r w:rsidR="00A06B10">
      <w:rPr>
        <w:sz w:val="18"/>
      </w:rPr>
      <w:t xml:space="preserve">• Mimi Young• Jeff Morash, Superintendent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FC35F" w14:textId="77777777" w:rsidR="004D3A85" w:rsidRDefault="004D3A85">
      <w:r>
        <w:separator/>
      </w:r>
    </w:p>
  </w:footnote>
  <w:footnote w:type="continuationSeparator" w:id="0">
    <w:p w14:paraId="01102B32" w14:textId="77777777" w:rsidR="004D3A85" w:rsidRDefault="004D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17F0" w14:textId="77777777" w:rsidR="00A06B10" w:rsidRDefault="00A06B10">
    <w:pPr>
      <w:pStyle w:val="Address"/>
      <w:ind w:firstLine="6660"/>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75A1" w14:textId="77777777" w:rsidR="00A06B10" w:rsidRDefault="00A06B10">
    <w:pPr>
      <w:pStyle w:val="Address"/>
      <w:ind w:firstLine="6660"/>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BF48" w14:textId="77777777" w:rsidR="00A06B10" w:rsidRDefault="00A06B10" w:rsidP="00A06B10">
    <w:pPr>
      <w:pStyle w:val="Header"/>
      <w:tabs>
        <w:tab w:val="right" w:pos="10080"/>
      </w:tabs>
    </w:pPr>
  </w:p>
  <w:p w14:paraId="4A090FB0" w14:textId="77777777" w:rsidR="00A06B10" w:rsidRDefault="00EF0701" w:rsidP="00A06B10">
    <w:pPr>
      <w:pStyle w:val="Header"/>
      <w:tabs>
        <w:tab w:val="right" w:pos="10080"/>
      </w:tabs>
    </w:pPr>
    <w:r>
      <w:rPr>
        <w:noProof/>
      </w:rPr>
      <mc:AlternateContent>
        <mc:Choice Requires="wps">
          <w:drawing>
            <wp:anchor distT="152400" distB="152400" distL="152400" distR="152400" simplePos="0" relativeHeight="251657728" behindDoc="0" locked="0" layoutInCell="1" allowOverlap="1" wp14:anchorId="51EB4720" wp14:editId="4A146EBE">
              <wp:simplePos x="0" y="0"/>
              <wp:positionH relativeFrom="page">
                <wp:posOffset>3492500</wp:posOffset>
              </wp:positionH>
              <wp:positionV relativeFrom="page">
                <wp:posOffset>406400</wp:posOffset>
              </wp:positionV>
              <wp:extent cx="1598295" cy="1143000"/>
              <wp:effectExtent l="0" t="0" r="1905" b="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id="1">
                      <w:txbxContent>
                        <w:p w14:paraId="36966B67" w14:textId="77777777" w:rsidR="00A06B10" w:rsidRDefault="00A06B10">
                          <w:pPr>
                            <w:pStyle w:val="CompanyName"/>
                            <w:rPr>
                              <w:rFonts w:ascii="Times New Roman" w:eastAsia="Times New Roman" w:hAnsi="Times New Roman"/>
                              <w:caps w:val="0"/>
                              <w:color w:val="auto"/>
                              <w:sz w:val="20"/>
                              <w:lang w:bidi="x-none"/>
                            </w:rPr>
                          </w:pPr>
                          <w:r>
                            <w:rPr>
                              <w:sz w:val="20"/>
                            </w:rPr>
                            <w:t>PHC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4720" id="Rectangle 4" o:spid="_x0000_s1026" style="position:absolute;margin-left:275pt;margin-top:32pt;width:125.8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" filled="f" stroked="f">
              <v:textbox style="mso-next-textbox:#Text Box 5" inset="0,0,0,0">
                <w:txbxContent>
                  <w:p w14:paraId="36966B67" w14:textId="77777777" w:rsidR="00A06B10" w:rsidRDefault="00A06B10">
                    <w:pPr>
                      <w:pStyle w:val="CompanyName"/>
                      <w:rPr>
                        <w:rFonts w:ascii="Times New Roman" w:eastAsia="Times New Roman" w:hAnsi="Times New Roman"/>
                        <w:caps w:val="0"/>
                        <w:color w:val="auto"/>
                        <w:sz w:val="20"/>
                        <w:lang w:bidi="x-none"/>
                      </w:rPr>
                    </w:pPr>
                    <w:r>
                      <w:rPr>
                        <w:sz w:val="20"/>
                      </w:rPr>
                      <w:t>PHC</w:t>
                    </w:r>
                  </w:p>
                </w:txbxContent>
              </v:textbox>
              <w10:wrap type="square" anchorx="page" anchory="page"/>
            </v:rect>
          </w:pict>
        </mc:Fallback>
      </mc:AlternateContent>
    </w:r>
    <w:r>
      <w:rPr>
        <w:noProof/>
      </w:rPr>
      <w:drawing>
        <wp:anchor distT="0" distB="0" distL="114300" distR="114300" simplePos="0" relativeHeight="251659776" behindDoc="0" locked="0" layoutInCell="1" allowOverlap="1" wp14:anchorId="0CE939E1" wp14:editId="6A5E31D2">
          <wp:simplePos x="0" y="0"/>
          <wp:positionH relativeFrom="character">
            <wp:posOffset>0</wp:posOffset>
          </wp:positionH>
          <wp:positionV relativeFrom="line">
            <wp:posOffset>0</wp:posOffset>
          </wp:positionV>
          <wp:extent cx="1117600"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AAA3143" wp14:editId="2E30A75D">
              <wp:extent cx="1117600" cy="8636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0" cy="86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34ABF" id="AutoShape 1" o:spid="_x0000_s1026" style="width:8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" filled="f" stroked="f">
              <o:lock v:ext="edit" aspectratio="t"/>
              <w10:anchorlock/>
            </v:rect>
          </w:pict>
        </mc:Fallback>
      </mc:AlternateContent>
    </w:r>
  </w:p>
  <w:p w14:paraId="58ABA74E" w14:textId="77777777" w:rsidR="00A06B10" w:rsidRDefault="00EF0701" w:rsidP="00A06B10">
    <w:pPr>
      <w:pStyle w:val="Header"/>
      <w:tabs>
        <w:tab w:val="clear" w:pos="4680"/>
        <w:tab w:val="clear" w:pos="9360"/>
        <w:tab w:val="center" w:pos="5040"/>
        <w:tab w:val="right" w:pos="10080"/>
      </w:tabs>
    </w:pPr>
    <w:r>
      <w:rPr>
        <w:noProof/>
      </w:rPr>
      <mc:AlternateContent>
        <mc:Choice Requires="wps">
          <w:drawing>
            <wp:anchor distT="0" distB="0" distL="114300" distR="114300" simplePos="0" relativeHeight="251658752" behindDoc="0" locked="0" layoutInCell="1" allowOverlap="1" wp14:anchorId="1B917454" wp14:editId="36287051">
              <wp:simplePos x="0" y="0"/>
              <wp:positionH relativeFrom="column">
                <wp:posOffset>3632200</wp:posOffset>
              </wp:positionH>
              <wp:positionV relativeFrom="paragraph">
                <wp:posOffset>54610</wp:posOffset>
              </wp:positionV>
              <wp:extent cx="914400" cy="914400"/>
              <wp:effectExtent l="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7454" id="_x0000_t202" coordsize="21600,21600" o:spt="202" path="m,l,21600r21600,l21600,xe">
              <v:stroke joinstyle="miter"/>
              <v:path gradientshapeok="t" o:connecttype="rect"/>
            </v:shapetype>
            <v:shape id="Text Box 5" o:spid="_x0000_s1027" type="#_x0000_t202" style="position:absolute;margin-left:286pt;margin-top:4.3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" filled="f" stroked="f">
              <v:textbox inset=",7.2pt,,7.2pt">
                <w:txbxContent/>
              </v:textbox>
            </v:shape>
          </w:pict>
        </mc:Fallback>
      </mc:AlternateContent>
    </w:r>
    <w:r>
      <w:rPr>
        <w:noProof/>
      </w:rPr>
      <mc:AlternateContent>
        <mc:Choice Requires="wps">
          <w:drawing>
            <wp:anchor distT="152400" distB="152400" distL="152400" distR="152400" simplePos="0" relativeHeight="251656704" behindDoc="0" locked="0" layoutInCell="1" allowOverlap="1" wp14:anchorId="486996F0" wp14:editId="5417DF47">
              <wp:simplePos x="0" y="0"/>
              <wp:positionH relativeFrom="page">
                <wp:posOffset>5208905</wp:posOffset>
              </wp:positionH>
              <wp:positionV relativeFrom="page">
                <wp:posOffset>444500</wp:posOffset>
              </wp:positionV>
              <wp:extent cx="2336800" cy="16256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1625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65A83982" w14:textId="77777777" w:rsidR="00A06B10" w:rsidRDefault="00A06B10">
                          <w:pPr>
                            <w:pStyle w:val="Address"/>
                            <w:rPr>
                              <w:sz w:val="18"/>
                            </w:rPr>
                          </w:pPr>
                          <w:r>
                            <w:rPr>
                              <w:sz w:val="18"/>
                            </w:rPr>
                            <w:t>Prospect Hill Cemetery Association, Inc.</w:t>
                          </w:r>
                        </w:p>
                        <w:p w14:paraId="01B31F33" w14:textId="77777777" w:rsidR="00A06B10" w:rsidRPr="000E2B71" w:rsidRDefault="00A06B10">
                          <w:pPr>
                            <w:pStyle w:val="Address"/>
                            <w:rPr>
                              <w:sz w:val="18"/>
                              <w:lang w:val="pl-PL"/>
                            </w:rPr>
                          </w:pPr>
                          <w:r w:rsidRPr="000E2B71">
                            <w:rPr>
                              <w:sz w:val="18"/>
                              <w:lang w:val="pl-PL"/>
                            </w:rPr>
                            <w:t>PO Box 3066</w:t>
                          </w:r>
                        </w:p>
                        <w:p w14:paraId="4FC09B61" w14:textId="77777777" w:rsidR="00A06B10" w:rsidRPr="000E2B71" w:rsidRDefault="00A06B10">
                          <w:pPr>
                            <w:pStyle w:val="Address"/>
                            <w:rPr>
                              <w:sz w:val="18"/>
                              <w:lang w:val="pl-PL"/>
                            </w:rPr>
                          </w:pPr>
                          <w:r w:rsidRPr="000E2B71">
                            <w:rPr>
                              <w:sz w:val="18"/>
                              <w:lang w:val="pl-PL"/>
                            </w:rPr>
                            <w:t>Nantucket, MA  02584</w:t>
                          </w:r>
                        </w:p>
                        <w:p w14:paraId="2B15A664" w14:textId="77777777" w:rsidR="00A06B10" w:rsidRPr="000E2B71" w:rsidRDefault="00957198">
                          <w:pPr>
                            <w:pStyle w:val="Address"/>
                            <w:rPr>
                              <w:sz w:val="18"/>
                              <w:lang w:val="pl-PL"/>
                            </w:rPr>
                          </w:pPr>
                          <w:hyperlink r:id="rId2" w:history="1">
                            <w:r w:rsidR="00A06B10" w:rsidRPr="000E2B71">
                              <w:rPr>
                                <w:color w:val="000099"/>
                                <w:sz w:val="18"/>
                                <w:u w:val="single"/>
                                <w:lang w:val="pl-PL"/>
                              </w:rPr>
                              <w:t>www.prospecthillcemetery.com</w:t>
                            </w:r>
                          </w:hyperlink>
                        </w:p>
                        <w:p w14:paraId="789D261D" w14:textId="7DC54568" w:rsidR="00A06B10" w:rsidRPr="008F7050" w:rsidRDefault="00A06B10">
                          <w:pPr>
                            <w:pStyle w:val="Address"/>
                            <w:rPr>
                              <w:sz w:val="18"/>
                              <w:lang w:val="pl-PL"/>
                            </w:rPr>
                          </w:pPr>
                          <w:r w:rsidRPr="008F7050">
                            <w:rPr>
                              <w:sz w:val="18"/>
                              <w:lang w:val="pl-PL"/>
                            </w:rPr>
                            <w:t>508.825.995</w:t>
                          </w:r>
                          <w:r w:rsidR="00CD3590" w:rsidRPr="008F7050">
                            <w:rPr>
                              <w:sz w:val="18"/>
                              <w:lang w:val="pl-PL"/>
                            </w:rPr>
                            <w:t>5</w:t>
                          </w:r>
                        </w:p>
                        <w:p w14:paraId="3FCC13EE" w14:textId="77777777" w:rsidR="00A06B10" w:rsidRDefault="00A06B10">
                          <w:pPr>
                            <w:pStyle w:val="Address"/>
                            <w:rPr>
                              <w:sz w:val="18"/>
                            </w:rPr>
                          </w:pPr>
                          <w:r>
                            <w:rPr>
                              <w:sz w:val="18"/>
                            </w:rPr>
                            <w:t>501(c)(3) Tax Exempt Organization</w:t>
                          </w:r>
                        </w:p>
                        <w:p w14:paraId="132572CC" w14:textId="7A2BCF86" w:rsidR="00A06B10" w:rsidRDefault="00A06B10">
                          <w:pPr>
                            <w:pStyle w:val="Address"/>
                            <w:rPr>
                              <w:rFonts w:ascii="Times New Roman" w:eastAsia="Times New Roman" w:hAnsi="Times New Roman"/>
                              <w:color w:val="auto"/>
                              <w:sz w:val="20"/>
                              <w:lang w:bidi="x-none"/>
                            </w:rPr>
                          </w:pPr>
                          <w:r>
                            <w:rPr>
                              <w:sz w:val="18"/>
                            </w:rPr>
                            <w:t>501(c)(13) Tax Exempt Cemetery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96F0" id="Rectangle 3" o:spid="_x0000_s1028" style="position:absolute;margin-left:410.15pt;margin-top:35pt;width:184pt;height:128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" filled="f" stroked="f">
              <v:textbox inset="0,0,0,0">
                <w:txbxContent>
                  <w:p w14:paraId="65A83982" w14:textId="77777777" w:rsidR="00A06B10" w:rsidRDefault="00A06B10">
                    <w:pPr>
                      <w:pStyle w:val="Address"/>
                      <w:rPr>
                        <w:sz w:val="18"/>
                      </w:rPr>
                    </w:pPr>
                    <w:r>
                      <w:rPr>
                        <w:sz w:val="18"/>
                      </w:rPr>
                      <w:t>Prospect Hill Cemetery Association, Inc.</w:t>
                    </w:r>
                  </w:p>
                  <w:p w14:paraId="01B31F33" w14:textId="77777777" w:rsidR="00A06B10" w:rsidRPr="000E2B71" w:rsidRDefault="00A06B10">
                    <w:pPr>
                      <w:pStyle w:val="Address"/>
                      <w:rPr>
                        <w:sz w:val="18"/>
                        <w:lang w:val="pl-PL"/>
                      </w:rPr>
                    </w:pPr>
                    <w:r w:rsidRPr="000E2B71">
                      <w:rPr>
                        <w:sz w:val="18"/>
                        <w:lang w:val="pl-PL"/>
                      </w:rPr>
                      <w:t>PO Box 3066</w:t>
                    </w:r>
                  </w:p>
                  <w:p w14:paraId="4FC09B61" w14:textId="77777777" w:rsidR="00A06B10" w:rsidRPr="000E2B71" w:rsidRDefault="00A06B10">
                    <w:pPr>
                      <w:pStyle w:val="Address"/>
                      <w:rPr>
                        <w:sz w:val="18"/>
                        <w:lang w:val="pl-PL"/>
                      </w:rPr>
                    </w:pPr>
                    <w:r w:rsidRPr="000E2B71">
                      <w:rPr>
                        <w:sz w:val="18"/>
                        <w:lang w:val="pl-PL"/>
                      </w:rPr>
                      <w:t>Nantucket, MA  02584</w:t>
                    </w:r>
                  </w:p>
                  <w:p w14:paraId="2B15A664" w14:textId="77777777" w:rsidR="00A06B10" w:rsidRPr="000E2B71" w:rsidRDefault="00957198">
                    <w:pPr>
                      <w:pStyle w:val="Address"/>
                      <w:rPr>
                        <w:sz w:val="18"/>
                        <w:lang w:val="pl-PL"/>
                      </w:rPr>
                    </w:pPr>
                    <w:hyperlink r:id="rId3" w:history="1">
                      <w:r w:rsidR="00A06B10" w:rsidRPr="000E2B71">
                        <w:rPr>
                          <w:color w:val="000099"/>
                          <w:sz w:val="18"/>
                          <w:u w:val="single"/>
                          <w:lang w:val="pl-PL"/>
                        </w:rPr>
                        <w:t>www.prospecthillcemetery.com</w:t>
                      </w:r>
                    </w:hyperlink>
                  </w:p>
                  <w:p w14:paraId="789D261D" w14:textId="7DC54568" w:rsidR="00A06B10" w:rsidRPr="008F7050" w:rsidRDefault="00A06B10">
                    <w:pPr>
                      <w:pStyle w:val="Address"/>
                      <w:rPr>
                        <w:sz w:val="18"/>
                        <w:lang w:val="pl-PL"/>
                      </w:rPr>
                    </w:pPr>
                    <w:r w:rsidRPr="008F7050">
                      <w:rPr>
                        <w:sz w:val="18"/>
                        <w:lang w:val="pl-PL"/>
                      </w:rPr>
                      <w:t>508.825.995</w:t>
                    </w:r>
                    <w:r w:rsidR="00CD3590" w:rsidRPr="008F7050">
                      <w:rPr>
                        <w:sz w:val="18"/>
                        <w:lang w:val="pl-PL"/>
                      </w:rPr>
                      <w:t>5</w:t>
                    </w:r>
                  </w:p>
                  <w:p w14:paraId="3FCC13EE" w14:textId="77777777" w:rsidR="00A06B10" w:rsidRDefault="00A06B10">
                    <w:pPr>
                      <w:pStyle w:val="Address"/>
                      <w:rPr>
                        <w:sz w:val="18"/>
                      </w:rPr>
                    </w:pPr>
                    <w:r>
                      <w:rPr>
                        <w:sz w:val="18"/>
                      </w:rPr>
                      <w:t>501(c)(3) Tax Exempt Organization</w:t>
                    </w:r>
                  </w:p>
                  <w:p w14:paraId="132572CC" w14:textId="7A2BCF86" w:rsidR="00A06B10" w:rsidRDefault="00A06B10">
                    <w:pPr>
                      <w:pStyle w:val="Address"/>
                      <w:rPr>
                        <w:rFonts w:ascii="Times New Roman" w:eastAsia="Times New Roman" w:hAnsi="Times New Roman"/>
                        <w:color w:val="auto"/>
                        <w:sz w:val="20"/>
                        <w:lang w:bidi="x-none"/>
                      </w:rPr>
                    </w:pPr>
                    <w:r>
                      <w:rPr>
                        <w:sz w:val="18"/>
                      </w:rPr>
                      <w:t>501(c)(13) Tax Exempt Cemetery</w:t>
                    </w:r>
                  </w:p>
                </w:txbxContent>
              </v:textbox>
              <w10:wrap type="square" anchorx="page" anchory="page"/>
            </v:rect>
          </w:pict>
        </mc:Fallback>
      </mc:AlternateContent>
    </w:r>
  </w:p>
  <w:p w14:paraId="4C3E4968" w14:textId="77777777" w:rsidR="00A06B10" w:rsidRDefault="00EF0701">
    <w:pPr>
      <w:pStyle w:val="Footer1"/>
      <w:rPr>
        <w:rFonts w:ascii="Times New Roman" w:eastAsia="Times New Roman" w:hAnsi="Times New Roman"/>
        <w:color w:val="auto"/>
        <w:sz w:val="20"/>
        <w:lang w:bidi="x-none"/>
      </w:rPr>
    </w:pPr>
    <w:r>
      <w:rPr>
        <w:noProof/>
      </w:rPr>
      <mc:AlternateContent>
        <mc:Choice Requires="wps">
          <w:drawing>
            <wp:anchor distT="152400" distB="152400" distL="152400" distR="152400" simplePos="0" relativeHeight="251655680" behindDoc="0" locked="0" layoutInCell="1" allowOverlap="1" wp14:anchorId="717D87D8" wp14:editId="77D16180">
              <wp:simplePos x="0" y="0"/>
              <wp:positionH relativeFrom="page">
                <wp:posOffset>5128260</wp:posOffset>
              </wp:positionH>
              <wp:positionV relativeFrom="page">
                <wp:posOffset>447040</wp:posOffset>
              </wp:positionV>
              <wp:extent cx="635" cy="1097280"/>
              <wp:effectExtent l="99060" t="104140" r="116205" b="119380"/>
              <wp:wrapThrough wrapText="bothSides">
                <wp:wrapPolygon edited="0">
                  <wp:start x="0" y="0"/>
                  <wp:lineTo x="0" y="113"/>
                  <wp:lineTo x="0" y="113"/>
                  <wp:lineTo x="0" y="0"/>
                  <wp:lineTo x="0" y="0"/>
                </wp:wrapPolygon>
              </wp:wrapThrough>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CC85" id="Line 2" o:spid="_x0000_s1026" style="position:absolute;flip:x;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03.8pt,35.2pt" to="403.85pt,1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" strokeweight="2pt">
              <v:stroke joinstyle="miter"/>
              <w10:wrap type="through"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A8B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EA0D39"/>
    <w:multiLevelType w:val="hybridMultilevel"/>
    <w:tmpl w:val="FABA4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01"/>
    <w:rsid w:val="000D14B1"/>
    <w:rsid w:val="000E2B71"/>
    <w:rsid w:val="00196ACB"/>
    <w:rsid w:val="0031020D"/>
    <w:rsid w:val="0032427E"/>
    <w:rsid w:val="00343A34"/>
    <w:rsid w:val="00374B7F"/>
    <w:rsid w:val="003D3458"/>
    <w:rsid w:val="003E6D82"/>
    <w:rsid w:val="003F77AD"/>
    <w:rsid w:val="00474F95"/>
    <w:rsid w:val="004B198E"/>
    <w:rsid w:val="004D3A85"/>
    <w:rsid w:val="004F43FA"/>
    <w:rsid w:val="00580D4C"/>
    <w:rsid w:val="005828F8"/>
    <w:rsid w:val="005A5FFC"/>
    <w:rsid w:val="006902FC"/>
    <w:rsid w:val="007B07C3"/>
    <w:rsid w:val="007B2878"/>
    <w:rsid w:val="008B4766"/>
    <w:rsid w:val="008F7050"/>
    <w:rsid w:val="00957198"/>
    <w:rsid w:val="00A06B10"/>
    <w:rsid w:val="00A216D5"/>
    <w:rsid w:val="00B246E1"/>
    <w:rsid w:val="00BB5101"/>
    <w:rsid w:val="00BC6E37"/>
    <w:rsid w:val="00C468A8"/>
    <w:rsid w:val="00C6297D"/>
    <w:rsid w:val="00CB546C"/>
    <w:rsid w:val="00CC5695"/>
    <w:rsid w:val="00CD3590"/>
    <w:rsid w:val="00DA5A51"/>
    <w:rsid w:val="00DB2486"/>
    <w:rsid w:val="00E02A40"/>
    <w:rsid w:val="00EE5E5A"/>
    <w:rsid w:val="00EF0701"/>
    <w:rsid w:val="00F44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010476"/>
  <w14:defaultImageDpi w14:val="300"/>
  <w15:docId w15:val="{479521F9-E6E2-1B45-871C-562676E3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ヒラギノ角ゴ Pro W3" w:hAnsi="Arial"/>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tabs>
        <w:tab w:val="right" w:pos="9360"/>
      </w:tabs>
    </w:pPr>
    <w:rPr>
      <w:rFonts w:ascii="Futura" w:eastAsia="ヒラギノ角ゴ Pro W3" w:hAnsi="Futura"/>
      <w:color w:val="000000"/>
      <w:sz w:val="16"/>
    </w:rPr>
  </w:style>
  <w:style w:type="paragraph" w:customStyle="1" w:styleId="Footer1">
    <w:name w:val="Footer1"/>
    <w:pPr>
      <w:tabs>
        <w:tab w:val="center" w:pos="4500"/>
        <w:tab w:val="right" w:pos="9000"/>
      </w:tabs>
    </w:pPr>
    <w:rPr>
      <w:rFonts w:ascii="Futura" w:eastAsia="ヒラギノ角ゴ Pro W3" w:hAnsi="Futura"/>
      <w:color w:val="000000"/>
      <w:sz w:val="16"/>
    </w:rPr>
  </w:style>
  <w:style w:type="paragraph" w:customStyle="1" w:styleId="Recipient">
    <w:name w:val="Recipient"/>
    <w:autoRedefine/>
    <w:rPr>
      <w:rFonts w:ascii="Arial" w:eastAsia="ヒラギノ角ゴ Pro W3" w:hAnsi="Arial"/>
      <w:color w:val="000000"/>
      <w:sz w:val="18"/>
    </w:rPr>
  </w:style>
  <w:style w:type="paragraph" w:customStyle="1" w:styleId="Body">
    <w:name w:val="Body"/>
    <w:autoRedefine/>
    <w:pPr>
      <w:spacing w:after="240"/>
    </w:pPr>
    <w:rPr>
      <w:rFonts w:ascii="Arial" w:eastAsia="ヒラギノ角ゴ Pro W3" w:hAnsi="Arial"/>
      <w:color w:val="000000"/>
      <w:sz w:val="18"/>
    </w:rPr>
  </w:style>
  <w:style w:type="paragraph" w:customStyle="1" w:styleId="CompanyName">
    <w:name w:val="Company Name"/>
    <w:next w:val="Address"/>
    <w:pPr>
      <w:jc w:val="right"/>
    </w:pPr>
    <w:rPr>
      <w:rFonts w:ascii="Arial Black" w:eastAsia="ヒラギノ角ゴ Pro W3" w:hAnsi="Arial Black"/>
      <w:caps/>
      <w:color w:val="000000"/>
      <w:sz w:val="16"/>
    </w:rPr>
  </w:style>
  <w:style w:type="paragraph" w:customStyle="1" w:styleId="FreeForm">
    <w:name w:val="Free Form"/>
    <w:autoRedefine/>
    <w:rPr>
      <w:rFonts w:ascii="Arial" w:eastAsia="ヒラギノ角ゴ Pro W3" w:hAnsi="Arial"/>
      <w:color w:val="000000"/>
      <w:sz w:val="18"/>
    </w:rPr>
  </w:style>
  <w:style w:type="paragraph" w:styleId="BodyText">
    <w:name w:val="Body Text"/>
    <w:basedOn w:val="Normal"/>
    <w:link w:val="BodyTextChar"/>
    <w:locked/>
    <w:rsid w:val="00343A34"/>
    <w:pPr>
      <w:tabs>
        <w:tab w:val="right" w:leader="dot" w:pos="8640"/>
      </w:tabs>
      <w:jc w:val="both"/>
    </w:pPr>
    <w:rPr>
      <w:rFonts w:ascii="Times New Roman" w:eastAsia="Times New Roman" w:hAnsi="Times New Roman"/>
      <w:color w:val="auto"/>
      <w:sz w:val="24"/>
      <w:szCs w:val="28"/>
    </w:rPr>
  </w:style>
  <w:style w:type="character" w:customStyle="1" w:styleId="BodyTextChar">
    <w:name w:val="Body Text Char"/>
    <w:link w:val="BodyText"/>
    <w:rsid w:val="00343A34"/>
    <w:rPr>
      <w:sz w:val="24"/>
      <w:szCs w:val="28"/>
    </w:rPr>
  </w:style>
  <w:style w:type="paragraph" w:styleId="Header">
    <w:name w:val="header"/>
    <w:basedOn w:val="Normal"/>
    <w:link w:val="HeaderChar"/>
    <w:uiPriority w:val="99"/>
    <w:unhideWhenUsed/>
    <w:locked/>
    <w:rsid w:val="00A06B10"/>
    <w:pPr>
      <w:tabs>
        <w:tab w:val="center" w:pos="4680"/>
        <w:tab w:val="right" w:pos="9360"/>
      </w:tabs>
    </w:pPr>
    <w:rPr>
      <w:rFonts w:ascii="Cambria" w:eastAsia="Cambria" w:hAnsi="Cambria"/>
      <w:color w:val="auto"/>
      <w:sz w:val="22"/>
      <w:szCs w:val="22"/>
    </w:rPr>
  </w:style>
  <w:style w:type="character" w:customStyle="1" w:styleId="HeaderChar">
    <w:name w:val="Header Char"/>
    <w:link w:val="Header"/>
    <w:uiPriority w:val="99"/>
    <w:rsid w:val="00A06B10"/>
    <w:rPr>
      <w:rFonts w:ascii="Cambria" w:eastAsia="Cambria" w:hAnsi="Cambria"/>
      <w:sz w:val="22"/>
      <w:szCs w:val="22"/>
    </w:rPr>
  </w:style>
  <w:style w:type="paragraph" w:styleId="NoSpacing">
    <w:name w:val="No Spacing"/>
    <w:link w:val="NoSpacingChar"/>
    <w:qFormat/>
    <w:rsid w:val="00A06B10"/>
    <w:rPr>
      <w:rFonts w:ascii="PMingLiU" w:eastAsia="MS Mincho" w:hAnsi="PMingLiU"/>
      <w:sz w:val="22"/>
      <w:szCs w:val="22"/>
    </w:rPr>
  </w:style>
  <w:style w:type="character" w:customStyle="1" w:styleId="NoSpacingChar">
    <w:name w:val="No Spacing Char"/>
    <w:link w:val="NoSpacing"/>
    <w:rsid w:val="00A06B10"/>
    <w:rPr>
      <w:rFonts w:ascii="PMingLiU" w:eastAsia="MS Mincho" w:hAnsi="PMingLiU"/>
      <w:sz w:val="22"/>
      <w:szCs w:val="22"/>
    </w:rPr>
  </w:style>
  <w:style w:type="paragraph" w:customStyle="1" w:styleId="Default">
    <w:name w:val="Default"/>
    <w:rsid w:val="005A5FFC"/>
    <w:pPr>
      <w:autoSpaceDE w:val="0"/>
      <w:autoSpaceDN w:val="0"/>
      <w:adjustRightInd w:val="0"/>
    </w:pPr>
    <w:rPr>
      <w:rFonts w:ascii="Poor Richard" w:eastAsia="Calibri" w:hAnsi="Poor Richard" w:cs="Poor Richar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6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prospecthillcemetery.com" TargetMode="External"/><Relationship Id="rId2" Type="http://schemas.openxmlformats.org/officeDocument/2006/relationships/hyperlink" Target="http://www.prospecthillcemetery.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ulalevy:Library:Containers:com.apple.mail:Data:Library:Mail%20Downloads:E633B7C2-A92F-424E-8CC4-F6A8608F2F95:PHCServiceSelectionListandFee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37EB-D231-8B49-B486-82BA41F2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Macintosh%20HD:Users:paulalevy:Library:Containers:com.apple.mail:Data:Library:Mail%20Downloads:E633B7C2-A92F-424E-8CC4-F6A8608F2F95:PHCServiceSelectionListandFees6.dot</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Links>
    <vt:vector size="6" baseType="variant">
      <vt:variant>
        <vt:i4>6946903</vt:i4>
      </vt:variant>
      <vt:variant>
        <vt:i4>0</vt:i4>
      </vt:variant>
      <vt:variant>
        <vt:i4>0</vt:i4>
      </vt:variant>
      <vt:variant>
        <vt:i4>5</vt:i4>
      </vt:variant>
      <vt:variant>
        <vt:lpwstr>http://www.prospecthillcemetery.com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LEVY</dc:creator>
  <cp:keywords/>
  <cp:lastModifiedBy>Paula Lundy Levy</cp:lastModifiedBy>
  <cp:revision>2</cp:revision>
  <cp:lastPrinted>2011-08-02T12:30:00Z</cp:lastPrinted>
  <dcterms:created xsi:type="dcterms:W3CDTF">2019-12-29T12:14:00Z</dcterms:created>
  <dcterms:modified xsi:type="dcterms:W3CDTF">2019-12-29T12:14:00Z</dcterms:modified>
</cp:coreProperties>
</file>